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8E" w:rsidRPr="0053398E" w:rsidRDefault="0053398E" w:rsidP="0053398E">
      <w:pPr>
        <w:pStyle w:val="a8"/>
        <w:spacing w:before="0" w:beforeAutospacing="0" w:after="0" w:afterAutospacing="0" w:line="280" w:lineRule="exact"/>
        <w:ind w:firstLine="709"/>
        <w:jc w:val="center"/>
        <w:textAlignment w:val="baseline"/>
        <w:rPr>
          <w:color w:val="000000"/>
          <w:sz w:val="30"/>
          <w:szCs w:val="30"/>
        </w:rPr>
      </w:pPr>
      <w:r w:rsidRPr="0053398E">
        <w:rPr>
          <w:color w:val="000000"/>
          <w:sz w:val="30"/>
          <w:szCs w:val="30"/>
        </w:rPr>
        <w:t>Материалы к единому дню информирования населения на тему: «Война и память: к 70-летию Великой Победы»</w:t>
      </w:r>
    </w:p>
    <w:p w:rsidR="0053398E" w:rsidRPr="0053398E" w:rsidRDefault="0053398E" w:rsidP="00E2348D">
      <w:pPr>
        <w:ind w:right="-82" w:firstLine="684"/>
        <w:jc w:val="both"/>
      </w:pPr>
    </w:p>
    <w:p w:rsidR="0053398E" w:rsidRDefault="0053398E" w:rsidP="0053398E">
      <w:pPr>
        <w:jc w:val="center"/>
        <w:rPr>
          <w:b/>
        </w:rPr>
      </w:pPr>
      <w:r w:rsidRPr="0053398E">
        <w:rPr>
          <w:b/>
        </w:rPr>
        <w:t xml:space="preserve">Информация </w:t>
      </w:r>
      <w:r w:rsidRPr="0053398E">
        <w:rPr>
          <w:b/>
        </w:rPr>
        <w:t xml:space="preserve">о подготовке и проведении празднования </w:t>
      </w:r>
    </w:p>
    <w:p w:rsidR="0053398E" w:rsidRPr="0053398E" w:rsidRDefault="0053398E" w:rsidP="0053398E">
      <w:pPr>
        <w:jc w:val="center"/>
        <w:rPr>
          <w:b/>
        </w:rPr>
      </w:pPr>
      <w:r w:rsidRPr="0053398E">
        <w:rPr>
          <w:b/>
        </w:rPr>
        <w:t>70-й годовщины Победы советского народа</w:t>
      </w:r>
      <w:r>
        <w:rPr>
          <w:b/>
        </w:rPr>
        <w:t xml:space="preserve"> </w:t>
      </w:r>
      <w:r w:rsidRPr="0053398E">
        <w:rPr>
          <w:b/>
        </w:rPr>
        <w:t>в Великой Отечественной войне</w:t>
      </w:r>
    </w:p>
    <w:p w:rsidR="0053398E" w:rsidRPr="0053398E" w:rsidRDefault="0053398E" w:rsidP="00E2348D">
      <w:pPr>
        <w:ind w:right="-82" w:firstLine="684"/>
        <w:jc w:val="both"/>
        <w:rPr>
          <w:sz w:val="16"/>
          <w:szCs w:val="16"/>
        </w:rPr>
      </w:pPr>
    </w:p>
    <w:p w:rsidR="003A6611" w:rsidRPr="00165F7B" w:rsidRDefault="003A6611" w:rsidP="00E2348D">
      <w:pPr>
        <w:ind w:right="-82" w:firstLine="684"/>
        <w:jc w:val="both"/>
      </w:pPr>
      <w:r w:rsidRPr="00165F7B">
        <w:t xml:space="preserve">Во исполнение Указа Президента Республики Беларусь от 20 мая                  2013 г. № 230 «О подготовке и проведении празднования </w:t>
      </w:r>
      <w:r w:rsidR="0062549A">
        <w:t xml:space="preserve">                          </w:t>
      </w:r>
      <w:r w:rsidRPr="00165F7B">
        <w:t xml:space="preserve">70-й годовщины освобождения Республики Беларусь от немецко-фашистских захватчиков          и Победы советского народа в Великой Отечественной войне» Минским областным исполнительным комитетом принято соответствующее решение от 20 августа 2013 г. № 950. </w:t>
      </w:r>
    </w:p>
    <w:p w:rsidR="003A6611" w:rsidRPr="00165F7B" w:rsidRDefault="003A6611" w:rsidP="00E2348D">
      <w:pPr>
        <w:ind w:firstLine="684"/>
        <w:jc w:val="both"/>
      </w:pPr>
      <w:r w:rsidRPr="00165F7B">
        <w:t>Данным решением утвержден план мероприятий</w:t>
      </w:r>
      <w:r w:rsidRPr="00165F7B">
        <w:rPr>
          <w:lang w:val="be-BY"/>
        </w:rPr>
        <w:t xml:space="preserve"> </w:t>
      </w:r>
      <w:r w:rsidRPr="00165F7B">
        <w:t>по</w:t>
      </w:r>
      <w:r w:rsidRPr="00165F7B">
        <w:rPr>
          <w:lang w:val="be-BY"/>
        </w:rPr>
        <w:t xml:space="preserve"> </w:t>
      </w:r>
      <w:r w:rsidRPr="00165F7B">
        <w:t>празднованию</w:t>
      </w:r>
      <w:r w:rsidRPr="00165F7B">
        <w:rPr>
          <w:lang w:val="be-BY"/>
        </w:rPr>
        <w:t xml:space="preserve"> </w:t>
      </w:r>
      <w:r>
        <w:rPr>
          <w:lang w:val="be-BY"/>
        </w:rPr>
        <w:t>данных</w:t>
      </w:r>
      <w:r w:rsidR="0062549A">
        <w:rPr>
          <w:lang w:val="be-BY"/>
        </w:rPr>
        <w:t xml:space="preserve"> юбилеев. О</w:t>
      </w:r>
      <w:r w:rsidR="0062549A" w:rsidRPr="00165F7B">
        <w:t>рганами</w:t>
      </w:r>
      <w:r w:rsidRPr="00165F7B">
        <w:t xml:space="preserve"> государственного управления, учреждениями и организациями области с участием общественных объединений определены меры по достойной встрече знаменательных событий.</w:t>
      </w:r>
    </w:p>
    <w:p w:rsidR="003A6611" w:rsidRDefault="003A6611" w:rsidP="00E2348D">
      <w:pPr>
        <w:ind w:firstLine="709"/>
        <w:jc w:val="both"/>
      </w:pPr>
      <w:r w:rsidRPr="00E03EF8">
        <w:rPr>
          <w:b/>
          <w:bCs/>
        </w:rPr>
        <w:t xml:space="preserve">В области проживает </w:t>
      </w:r>
      <w:r>
        <w:rPr>
          <w:b/>
          <w:bCs/>
        </w:rPr>
        <w:t>5670</w:t>
      </w:r>
      <w:r w:rsidRPr="00E03EF8">
        <w:rPr>
          <w:b/>
          <w:bCs/>
        </w:rPr>
        <w:t xml:space="preserve"> ветеранов войны и лиц, пострадавших от последствий войны, в том числе</w:t>
      </w:r>
      <w:r w:rsidRPr="00165F7B">
        <w:t xml:space="preserve">: </w:t>
      </w:r>
      <w:r>
        <w:t>487</w:t>
      </w:r>
      <w:r w:rsidRPr="00165F7B">
        <w:t xml:space="preserve"> инвалид</w:t>
      </w:r>
      <w:r>
        <w:t>ов</w:t>
      </w:r>
      <w:r w:rsidRPr="00165F7B">
        <w:t xml:space="preserve"> и 1</w:t>
      </w:r>
      <w:r>
        <w:t>153</w:t>
      </w:r>
      <w:r w:rsidRPr="00165F7B">
        <w:t xml:space="preserve"> участник</w:t>
      </w:r>
      <w:r>
        <w:t>а</w:t>
      </w:r>
      <w:r w:rsidRPr="00165F7B">
        <w:t xml:space="preserve"> Великой Отечественной войны, 3</w:t>
      </w:r>
      <w:r>
        <w:t>22</w:t>
      </w:r>
      <w:r w:rsidRPr="00165F7B">
        <w:t xml:space="preserve"> семей погибших воинов и партизан, </w:t>
      </w:r>
      <w:r>
        <w:t>591</w:t>
      </w:r>
      <w:r w:rsidRPr="00165F7B">
        <w:t xml:space="preserve"> человек, награжденных орденами и медалями СССР за самоотверженный труд и безупречную воинскую службу в тылу в годы Великой Отечественной войны, </w:t>
      </w:r>
      <w:r>
        <w:t>60</w:t>
      </w:r>
      <w:r w:rsidRPr="00165F7B">
        <w:t xml:space="preserve"> – награжденных медалью «За оборону Ленинграда» или знаком Ленгорсовета «Жителю блокадного Ленинграда», 1</w:t>
      </w:r>
      <w:r>
        <w:t>11</w:t>
      </w:r>
      <w:r w:rsidRPr="00165F7B">
        <w:t xml:space="preserve"> инвалид с детства вследствие ранения, контузии и увечья, связанных с боевыми действиями в период Великой Отечественной войны либо с их последствиями, </w:t>
      </w:r>
      <w:r>
        <w:t>2928</w:t>
      </w:r>
      <w:r w:rsidRPr="00165F7B">
        <w:t xml:space="preserve"> бывших узников фашистских концлагерей, тюрем, гетто и других мест принудительного содержания.</w:t>
      </w:r>
    </w:p>
    <w:p w:rsidR="003A6611" w:rsidRPr="004E1454" w:rsidRDefault="003A6611" w:rsidP="00E2348D">
      <w:pPr>
        <w:ind w:firstLine="709"/>
        <w:jc w:val="both"/>
        <w:rPr>
          <w:b/>
          <w:bCs/>
          <w:u w:val="single"/>
        </w:rPr>
      </w:pPr>
      <w:r>
        <w:rPr>
          <w:b/>
          <w:bCs/>
          <w:u w:val="single"/>
        </w:rPr>
        <w:t>Меры по социальной защите ветеранов</w:t>
      </w:r>
    </w:p>
    <w:p w:rsidR="003A6611" w:rsidRDefault="003A6611" w:rsidP="00E2348D">
      <w:pPr>
        <w:ind w:firstLine="709"/>
        <w:jc w:val="both"/>
      </w:pPr>
      <w:r w:rsidRPr="005D15CF">
        <w:rPr>
          <w:i/>
          <w:iCs/>
          <w:color w:val="000000"/>
          <w:spacing w:val="7"/>
        </w:rPr>
        <w:t xml:space="preserve">1. Особое внимание уделяется вопросам </w:t>
      </w:r>
      <w:r w:rsidRPr="005D15CF">
        <w:rPr>
          <w:i/>
          <w:iCs/>
        </w:rPr>
        <w:t>пенсионного обеспечения ветеранов</w:t>
      </w:r>
      <w:r w:rsidRPr="005D15CF">
        <w:rPr>
          <w:b/>
          <w:bCs/>
          <w:i/>
          <w:iCs/>
        </w:rPr>
        <w:t>,</w:t>
      </w:r>
      <w:r>
        <w:t xml:space="preserve"> как основного источника их материального положения. </w:t>
      </w:r>
      <w:r>
        <w:rPr>
          <w:color w:val="000000"/>
        </w:rPr>
        <w:t xml:space="preserve">К пенсиям отдельным категорий граждан предусмотрены надбавки и повышения. </w:t>
      </w:r>
      <w:r w:rsidRPr="00D109F8">
        <w:t xml:space="preserve">Законом Республики Беларусь «О пенсионном обеспечении» </w:t>
      </w:r>
      <w:r w:rsidRPr="00D109F8">
        <w:rPr>
          <w:color w:val="000000"/>
        </w:rPr>
        <w:t>к пенсиям отдельным категори</w:t>
      </w:r>
      <w:r>
        <w:rPr>
          <w:color w:val="000000"/>
        </w:rPr>
        <w:t>ям</w:t>
      </w:r>
      <w:r w:rsidRPr="00D109F8">
        <w:rPr>
          <w:color w:val="000000"/>
        </w:rPr>
        <w:t xml:space="preserve"> граждан предусмотрены надбавки и повышения. </w:t>
      </w:r>
      <w:r w:rsidRPr="00D109F8">
        <w:t xml:space="preserve">Пенсии повышаются инвалидам войны </w:t>
      </w:r>
      <w:r w:rsidRPr="00D109F8">
        <w:rPr>
          <w:lang w:val="en-US"/>
        </w:rPr>
        <w:t>I</w:t>
      </w:r>
      <w:r w:rsidRPr="00D109F8">
        <w:t xml:space="preserve"> и </w:t>
      </w:r>
      <w:r w:rsidRPr="00D109F8">
        <w:rPr>
          <w:lang w:val="en-US"/>
        </w:rPr>
        <w:t>II</w:t>
      </w:r>
      <w:r w:rsidRPr="00D109F8">
        <w:t xml:space="preserve"> группы на 400 процентов – </w:t>
      </w:r>
      <w:r>
        <w:t>1 428,1тыс. рублей</w:t>
      </w:r>
      <w:r w:rsidRPr="00D109F8">
        <w:t xml:space="preserve">; инвалидам войны </w:t>
      </w:r>
      <w:r w:rsidRPr="00D109F8">
        <w:rPr>
          <w:lang w:val="en-US"/>
        </w:rPr>
        <w:t>III</w:t>
      </w:r>
      <w:r w:rsidRPr="00D109F8">
        <w:t xml:space="preserve"> группы и участникам Великой Отечественной войны на </w:t>
      </w:r>
      <w:r w:rsidR="0062549A">
        <w:t xml:space="preserve">             </w:t>
      </w:r>
      <w:r w:rsidRPr="00D109F8">
        <w:t xml:space="preserve">250 процентов </w:t>
      </w:r>
      <w:r>
        <w:t>–</w:t>
      </w:r>
      <w:r w:rsidRPr="00D109F8">
        <w:t xml:space="preserve"> </w:t>
      </w:r>
      <w:r>
        <w:t xml:space="preserve">892,6 тыс. </w:t>
      </w:r>
      <w:r w:rsidRPr="00D109F8">
        <w:t xml:space="preserve"> рублей; бывшим узникам фашистских концлагерей на 100 процентов </w:t>
      </w:r>
      <w:r>
        <w:t>–</w:t>
      </w:r>
      <w:r w:rsidRPr="00D109F8">
        <w:t xml:space="preserve"> </w:t>
      </w:r>
      <w:r>
        <w:t xml:space="preserve">  357,0 тыс. </w:t>
      </w:r>
      <w:r w:rsidRPr="00D109F8">
        <w:t xml:space="preserve">рублей; семьям погибших военнослужащих </w:t>
      </w:r>
      <w:r>
        <w:t xml:space="preserve">от 100 до </w:t>
      </w:r>
      <w:r w:rsidRPr="00D109F8">
        <w:t>180 процентов</w:t>
      </w:r>
      <w:r>
        <w:t xml:space="preserve"> </w:t>
      </w:r>
      <w:r w:rsidRPr="00D109F8">
        <w:t xml:space="preserve">– </w:t>
      </w:r>
      <w:r>
        <w:t xml:space="preserve">357,0 тыс. </w:t>
      </w:r>
      <w:r w:rsidRPr="00D109F8">
        <w:t>рубл</w:t>
      </w:r>
      <w:r>
        <w:t xml:space="preserve">ей </w:t>
      </w:r>
      <w:r w:rsidR="0062549A">
        <w:t xml:space="preserve">              </w:t>
      </w:r>
      <w:r>
        <w:t xml:space="preserve">до 642,6 тыс.рублей.  </w:t>
      </w:r>
    </w:p>
    <w:p w:rsidR="003A6611" w:rsidRPr="00165F7B" w:rsidRDefault="003A6611" w:rsidP="00E2348D">
      <w:pPr>
        <w:ind w:firstLine="720"/>
        <w:jc w:val="both"/>
      </w:pPr>
      <w:r>
        <w:lastRenderedPageBreak/>
        <w:t xml:space="preserve">2. </w:t>
      </w:r>
      <w:r w:rsidRPr="005D15CF">
        <w:rPr>
          <w:i/>
          <w:iCs/>
        </w:rPr>
        <w:t>Территориальными центрами социального обслуживания населения оказываются социальные услуги на дому нетрудоспособным гражданам</w:t>
      </w:r>
      <w:r w:rsidRPr="005D15CF">
        <w:rPr>
          <w:b/>
          <w:bCs/>
          <w:i/>
          <w:iCs/>
        </w:rPr>
        <w:t>.</w:t>
      </w:r>
      <w:r w:rsidRPr="005D15CF">
        <w:rPr>
          <w:b/>
          <w:bCs/>
        </w:rPr>
        <w:t xml:space="preserve"> </w:t>
      </w:r>
      <w:r w:rsidRPr="00165F7B">
        <w:t>В их числе инвалиды и участники Великой Отечественной войны (4</w:t>
      </w:r>
      <w:r>
        <w:t>43</w:t>
      </w:r>
      <w:r w:rsidRPr="00165F7B">
        <w:t xml:space="preserve"> чел.), члены семей погибших воинов (</w:t>
      </w:r>
      <w:r>
        <w:t>64</w:t>
      </w:r>
      <w:r w:rsidRPr="00165F7B">
        <w:t xml:space="preserve"> чел.). Решением райисполкомов освобождены от оплаты за предоставление социальных услуг </w:t>
      </w:r>
      <w:r>
        <w:t>218</w:t>
      </w:r>
      <w:r w:rsidRPr="00165F7B">
        <w:t xml:space="preserve"> ветеранов Великой Отечественной войны. </w:t>
      </w:r>
    </w:p>
    <w:p w:rsidR="003A6611" w:rsidRDefault="003A6611" w:rsidP="00E2348D">
      <w:pPr>
        <w:pStyle w:val="a8"/>
        <w:spacing w:before="0" w:beforeAutospacing="0" w:after="0" w:afterAutospacing="0"/>
        <w:ind w:firstLine="709"/>
        <w:jc w:val="both"/>
        <w:rPr>
          <w:sz w:val="30"/>
          <w:szCs w:val="30"/>
        </w:rPr>
      </w:pPr>
      <w:r>
        <w:rPr>
          <w:sz w:val="30"/>
          <w:szCs w:val="30"/>
        </w:rPr>
        <w:t xml:space="preserve">4. </w:t>
      </w:r>
      <w:r w:rsidRPr="0034471D">
        <w:rPr>
          <w:sz w:val="30"/>
          <w:szCs w:val="30"/>
        </w:rPr>
        <w:t>Е</w:t>
      </w:r>
      <w:r w:rsidRPr="005D15CF">
        <w:rPr>
          <w:i/>
          <w:iCs/>
          <w:sz w:val="30"/>
          <w:szCs w:val="30"/>
        </w:rPr>
        <w:t>жегодно проводятся обследования указанной категории граждан</w:t>
      </w:r>
      <w:r w:rsidRPr="0034471D">
        <w:rPr>
          <w:sz w:val="30"/>
          <w:szCs w:val="30"/>
        </w:rPr>
        <w:t xml:space="preserve"> с участием работников территориальных центров социального обслуживания населения, представителей МЧС, сельских исполнительных комитетов. По итогам обследований заявленные проблемы анализируются, систематизируются по характеру и по территориальному признаку, принимаются меры по их оперативному решению.</w:t>
      </w:r>
      <w:r>
        <w:rPr>
          <w:sz w:val="30"/>
          <w:szCs w:val="30"/>
        </w:rPr>
        <w:t xml:space="preserve"> </w:t>
      </w:r>
      <w:r w:rsidRPr="00AF65B0">
        <w:rPr>
          <w:sz w:val="30"/>
          <w:szCs w:val="30"/>
        </w:rPr>
        <w:t>В течение прошлого года все лица данной категории обследованы, помощь оказана более 1</w:t>
      </w:r>
      <w:r>
        <w:rPr>
          <w:sz w:val="30"/>
          <w:szCs w:val="30"/>
        </w:rPr>
        <w:t>1</w:t>
      </w:r>
      <w:r w:rsidRPr="00AF65B0">
        <w:rPr>
          <w:sz w:val="30"/>
          <w:szCs w:val="30"/>
        </w:rPr>
        <w:t>00 нуждаю</w:t>
      </w:r>
      <w:r>
        <w:rPr>
          <w:sz w:val="30"/>
          <w:szCs w:val="30"/>
        </w:rPr>
        <w:t>щимся гражданам на общую сумму 651,6</w:t>
      </w:r>
      <w:r w:rsidRPr="00AF65B0">
        <w:rPr>
          <w:sz w:val="30"/>
          <w:szCs w:val="30"/>
        </w:rPr>
        <w:t xml:space="preserve"> млн. рублей.</w:t>
      </w:r>
      <w:r w:rsidRPr="009828E8">
        <w:rPr>
          <w:sz w:val="30"/>
          <w:szCs w:val="30"/>
        </w:rPr>
        <w:t xml:space="preserve"> </w:t>
      </w:r>
    </w:p>
    <w:p w:rsidR="003A6611" w:rsidRPr="00165F7B" w:rsidRDefault="003A6611" w:rsidP="00E2348D">
      <w:pPr>
        <w:pStyle w:val="3"/>
        <w:tabs>
          <w:tab w:val="left" w:pos="7938"/>
        </w:tabs>
        <w:spacing w:after="0"/>
        <w:ind w:left="0" w:firstLine="709"/>
        <w:jc w:val="both"/>
        <w:rPr>
          <w:sz w:val="30"/>
          <w:szCs w:val="30"/>
        </w:rPr>
      </w:pPr>
      <w:r w:rsidRPr="00165F7B">
        <w:rPr>
          <w:sz w:val="30"/>
          <w:szCs w:val="30"/>
        </w:rPr>
        <w:t xml:space="preserve">Кроме того, из средств местных бюджетов ее получили </w:t>
      </w:r>
      <w:r w:rsidR="0062549A">
        <w:rPr>
          <w:sz w:val="30"/>
          <w:szCs w:val="30"/>
        </w:rPr>
        <w:t xml:space="preserve">                     </w:t>
      </w:r>
      <w:r>
        <w:rPr>
          <w:sz w:val="30"/>
          <w:szCs w:val="30"/>
        </w:rPr>
        <w:t xml:space="preserve">403 </w:t>
      </w:r>
      <w:r w:rsidRPr="00165F7B">
        <w:rPr>
          <w:sz w:val="30"/>
          <w:szCs w:val="30"/>
        </w:rPr>
        <w:t>ветеран</w:t>
      </w:r>
      <w:r>
        <w:rPr>
          <w:sz w:val="30"/>
          <w:szCs w:val="30"/>
        </w:rPr>
        <w:t>а</w:t>
      </w:r>
      <w:r w:rsidRPr="00165F7B">
        <w:rPr>
          <w:sz w:val="30"/>
          <w:szCs w:val="30"/>
        </w:rPr>
        <w:t xml:space="preserve"> войны и лица, пострадавшие от последствий войны. Общая сумма этих выплат составила </w:t>
      </w:r>
      <w:r>
        <w:rPr>
          <w:sz w:val="30"/>
          <w:szCs w:val="30"/>
        </w:rPr>
        <w:t>192,6</w:t>
      </w:r>
      <w:r w:rsidRPr="00165F7B">
        <w:rPr>
          <w:sz w:val="30"/>
          <w:szCs w:val="30"/>
        </w:rPr>
        <w:t xml:space="preserve"> млн. рублей. Из средств Фонда социальной защиты населения Министерства труда и социальной защиты Республики Беларусь </w:t>
      </w:r>
      <w:r>
        <w:rPr>
          <w:sz w:val="30"/>
          <w:szCs w:val="30"/>
        </w:rPr>
        <w:t>63</w:t>
      </w:r>
      <w:r w:rsidRPr="00165F7B">
        <w:rPr>
          <w:sz w:val="30"/>
          <w:szCs w:val="30"/>
        </w:rPr>
        <w:t xml:space="preserve"> нуждающимся гражданам данной категории выплачено 2</w:t>
      </w:r>
      <w:r>
        <w:rPr>
          <w:sz w:val="30"/>
          <w:szCs w:val="30"/>
        </w:rPr>
        <w:t>9</w:t>
      </w:r>
      <w:r w:rsidRPr="00165F7B">
        <w:rPr>
          <w:sz w:val="30"/>
          <w:szCs w:val="30"/>
        </w:rPr>
        <w:t>,</w:t>
      </w:r>
      <w:r>
        <w:rPr>
          <w:sz w:val="30"/>
          <w:szCs w:val="30"/>
        </w:rPr>
        <w:t>7</w:t>
      </w:r>
      <w:r w:rsidRPr="00165F7B">
        <w:rPr>
          <w:sz w:val="30"/>
          <w:szCs w:val="30"/>
        </w:rPr>
        <w:t xml:space="preserve"> млн. рублей.  </w:t>
      </w:r>
    </w:p>
    <w:p w:rsidR="003A6611" w:rsidRPr="00165F7B" w:rsidRDefault="003A6611" w:rsidP="00E2348D">
      <w:pPr>
        <w:ind w:firstLine="720"/>
        <w:jc w:val="both"/>
      </w:pPr>
      <w:r w:rsidRPr="003660FD">
        <w:rPr>
          <w:b/>
          <w:bCs/>
          <w:u w:val="single"/>
        </w:rPr>
        <w:t>Продолжается системная работа по совершенствованию медицинского обслуживания ветеранов,</w:t>
      </w:r>
      <w:r w:rsidRPr="00165F7B">
        <w:t xml:space="preserve"> обеспечению их необходимыми лекарственными препаратами, а также диспансерным обследованием, стационарным лечением, проведением реабилитационных мероприятий.</w:t>
      </w:r>
    </w:p>
    <w:p w:rsidR="003A6611" w:rsidRDefault="003A6611" w:rsidP="00E2348D">
      <w:pPr>
        <w:ind w:firstLine="720"/>
        <w:jc w:val="both"/>
      </w:pPr>
      <w:r>
        <w:t xml:space="preserve">Все инвалиды и участники Великой Отечественной войны </w:t>
      </w:r>
      <w:r w:rsidR="0062549A">
        <w:t xml:space="preserve">             </w:t>
      </w:r>
      <w:r>
        <w:t xml:space="preserve">в 2014 году получили необходимую медицинскую помощь. По состоянию на 01.01.2015г. на медицинском обслуживании в учреждениях здравоохранения области состоит 481 инвалид ВОВ, </w:t>
      </w:r>
      <w:r w:rsidR="0062549A">
        <w:t xml:space="preserve">              </w:t>
      </w:r>
      <w:r>
        <w:t>1153 участника ВОВ, 57 лиц, награжденных медалью «За оборону Ленинграда», 576 тружеников тыла.</w:t>
      </w:r>
    </w:p>
    <w:p w:rsidR="003A6611" w:rsidRDefault="003A6611" w:rsidP="00E2348D">
      <w:pPr>
        <w:ind w:firstLine="720"/>
        <w:jc w:val="both"/>
      </w:pPr>
      <w:r>
        <w:t xml:space="preserve"> </w:t>
      </w:r>
      <w:r w:rsidRPr="00165F7B">
        <w:t>В стационарных учреждениях здравоохранения области выделены 2</w:t>
      </w:r>
      <w:r>
        <w:t>34</w:t>
      </w:r>
      <w:r w:rsidRPr="00165F7B">
        <w:t xml:space="preserve"> палат</w:t>
      </w:r>
      <w:r>
        <w:t>ы</w:t>
      </w:r>
      <w:r w:rsidRPr="00165F7B">
        <w:t xml:space="preserve"> для ветеранов войн на 5</w:t>
      </w:r>
      <w:r>
        <w:t>43</w:t>
      </w:r>
      <w:r w:rsidRPr="00165F7B">
        <w:t xml:space="preserve"> ко</w:t>
      </w:r>
      <w:r>
        <w:t>йки</w:t>
      </w:r>
      <w:r w:rsidRPr="00165F7B">
        <w:t xml:space="preserve"> с наиболее комфортными условиями. </w:t>
      </w:r>
    </w:p>
    <w:p w:rsidR="003A6611" w:rsidRPr="00165F7B" w:rsidRDefault="003A6611" w:rsidP="00E2348D">
      <w:pPr>
        <w:pStyle w:val="1"/>
        <w:spacing w:line="240" w:lineRule="auto"/>
        <w:ind w:firstLine="709"/>
        <w:rPr>
          <w:sz w:val="30"/>
          <w:szCs w:val="30"/>
        </w:rPr>
      </w:pPr>
      <w:r w:rsidRPr="003660FD">
        <w:rPr>
          <w:b/>
          <w:bCs/>
          <w:sz w:val="30"/>
          <w:szCs w:val="30"/>
          <w:u w:val="single"/>
        </w:rPr>
        <w:t>Определенный вклад в обеспечение данных мер вносят областной и региональные советы ветеранов.</w:t>
      </w:r>
      <w:r w:rsidRPr="00165F7B">
        <w:rPr>
          <w:sz w:val="30"/>
          <w:szCs w:val="30"/>
        </w:rPr>
        <w:t xml:space="preserve"> На территории области действует    22 районных, 1 городская и 836 первичных ветеранских организаций</w:t>
      </w:r>
      <w:r>
        <w:rPr>
          <w:sz w:val="30"/>
          <w:szCs w:val="30"/>
        </w:rPr>
        <w:t>, которые насчитывают более 310000 человек</w:t>
      </w:r>
      <w:r w:rsidRPr="00165F7B">
        <w:rPr>
          <w:sz w:val="30"/>
          <w:szCs w:val="30"/>
        </w:rPr>
        <w:t xml:space="preserve">. </w:t>
      </w:r>
    </w:p>
    <w:p w:rsidR="003A6611" w:rsidRPr="00165F7B" w:rsidRDefault="003A6611" w:rsidP="00E2348D">
      <w:pPr>
        <w:pStyle w:val="1"/>
        <w:spacing w:line="240" w:lineRule="auto"/>
        <w:ind w:firstLine="709"/>
        <w:rPr>
          <w:sz w:val="30"/>
          <w:szCs w:val="30"/>
        </w:rPr>
      </w:pPr>
      <w:r w:rsidRPr="00A50A22">
        <w:rPr>
          <w:sz w:val="30"/>
          <w:szCs w:val="30"/>
        </w:rPr>
        <w:t xml:space="preserve">В местных бюджетах ежегодно предусматриваются средства для оплаты труда работникам советов ветеранов, командировочных </w:t>
      </w:r>
      <w:r w:rsidRPr="00A50A22">
        <w:rPr>
          <w:sz w:val="30"/>
          <w:szCs w:val="30"/>
        </w:rPr>
        <w:lastRenderedPageBreak/>
        <w:t>расходов, оказания материальной помощи и оплаты коммунальных услуг. Областным бюджетом в 2015 г</w:t>
      </w:r>
      <w:r>
        <w:rPr>
          <w:sz w:val="30"/>
          <w:szCs w:val="30"/>
        </w:rPr>
        <w:t>оду на эти цели предусмотрено 176</w:t>
      </w:r>
      <w:r w:rsidRPr="00A50A22">
        <w:rPr>
          <w:sz w:val="30"/>
          <w:szCs w:val="30"/>
        </w:rPr>
        <w:t>,</w:t>
      </w:r>
      <w:r>
        <w:rPr>
          <w:sz w:val="30"/>
          <w:szCs w:val="30"/>
        </w:rPr>
        <w:t>6</w:t>
      </w:r>
      <w:r w:rsidRPr="00A50A22">
        <w:rPr>
          <w:sz w:val="30"/>
          <w:szCs w:val="30"/>
        </w:rPr>
        <w:t xml:space="preserve"> млн. рублей, местными – </w:t>
      </w:r>
      <w:r>
        <w:rPr>
          <w:sz w:val="30"/>
          <w:szCs w:val="30"/>
        </w:rPr>
        <w:t>185</w:t>
      </w:r>
      <w:r w:rsidRPr="00A50A22">
        <w:rPr>
          <w:sz w:val="30"/>
          <w:szCs w:val="30"/>
        </w:rPr>
        <w:t>0,</w:t>
      </w:r>
      <w:r>
        <w:rPr>
          <w:sz w:val="30"/>
          <w:szCs w:val="30"/>
        </w:rPr>
        <w:t>02</w:t>
      </w:r>
      <w:r w:rsidRPr="00A50A22">
        <w:rPr>
          <w:sz w:val="30"/>
          <w:szCs w:val="30"/>
        </w:rPr>
        <w:t xml:space="preserve"> млн. рублей.</w:t>
      </w:r>
    </w:p>
    <w:p w:rsidR="003A6611" w:rsidRDefault="003A6611" w:rsidP="00E2348D">
      <w:pPr>
        <w:ind w:firstLine="708"/>
        <w:jc w:val="both"/>
      </w:pPr>
      <w:r w:rsidRPr="003660FD">
        <w:rPr>
          <w:b/>
          <w:bCs/>
          <w:u w:val="single"/>
        </w:rPr>
        <w:t>Уделяется внимание приведению в порядок памятников и обелисков воинам и партизанам, мест захоронений.</w:t>
      </w:r>
      <w:r w:rsidRPr="00165F7B">
        <w:t xml:space="preserve"> </w:t>
      </w:r>
    </w:p>
    <w:p w:rsidR="003A6611" w:rsidRPr="00635E29" w:rsidRDefault="003A6611" w:rsidP="005A060E">
      <w:pPr>
        <w:ind w:firstLine="708"/>
        <w:jc w:val="both"/>
      </w:pPr>
      <w:r w:rsidRPr="00635E29">
        <w:t>На территории области насчитывается 1</w:t>
      </w:r>
      <w:r w:rsidR="0062549A">
        <w:t>808</w:t>
      </w:r>
      <w:r w:rsidR="0053398E">
        <w:t xml:space="preserve"> м</w:t>
      </w:r>
      <w:r>
        <w:t>емориалов, памятников воинской славы, надмогильных сооружений</w:t>
      </w:r>
      <w:r w:rsidRPr="00635E29">
        <w:t xml:space="preserve">. </w:t>
      </w:r>
      <w:r>
        <w:t xml:space="preserve"> </w:t>
      </w:r>
      <w:r w:rsidRPr="00635E29">
        <w:t xml:space="preserve">В </w:t>
      </w:r>
      <w:r>
        <w:t>2014</w:t>
      </w:r>
      <w:r w:rsidRPr="00635E29">
        <w:t xml:space="preserve"> гг. </w:t>
      </w:r>
      <w:r w:rsidR="0053398E">
        <w:t xml:space="preserve">             </w:t>
      </w:r>
      <w:r w:rsidRPr="00635E29">
        <w:t>на ремонт памятников израсходовано более</w:t>
      </w:r>
      <w:r>
        <w:t xml:space="preserve"> 1,5 млрд.</w:t>
      </w:r>
      <w:r w:rsidRPr="00635E29">
        <w:t xml:space="preserve"> миллиарда рублей.</w:t>
      </w:r>
    </w:p>
    <w:p w:rsidR="003A6611" w:rsidRDefault="003A6611" w:rsidP="00E2348D">
      <w:pPr>
        <w:ind w:firstLine="708"/>
        <w:jc w:val="both"/>
      </w:pPr>
      <w:r w:rsidRPr="00165F7B">
        <w:t xml:space="preserve">Соответствующими решениями райгорисполкомов за всеми закреплены организации, силами которых выполняются работы </w:t>
      </w:r>
      <w:r w:rsidR="0053398E">
        <w:t xml:space="preserve">                  </w:t>
      </w:r>
      <w:r w:rsidRPr="00165F7B">
        <w:t xml:space="preserve">по ремонту и поддержанию их в надлежащем состоянии. К этой работе активно привлекаются учащиеся, молодежь и общественность. Значительная часть памятников, установленных 40 – 50 лет назад, требует ремонта. Изыскиваются необходимые средства для выполнения этих работ. </w:t>
      </w:r>
    </w:p>
    <w:p w:rsidR="003A6611" w:rsidRDefault="003A6611" w:rsidP="00E2348D">
      <w:pPr>
        <w:ind w:firstLine="708"/>
        <w:jc w:val="both"/>
      </w:pPr>
      <w:r w:rsidRPr="00326452">
        <w:t xml:space="preserve">В текущем году </w:t>
      </w:r>
      <w:r>
        <w:t>в</w:t>
      </w:r>
      <w:r w:rsidRPr="00326452">
        <w:t xml:space="preserve"> ходе поисково-исследовательской деятельности учащи</w:t>
      </w:r>
      <w:r>
        <w:t>ми</w:t>
      </w:r>
      <w:r w:rsidRPr="00326452">
        <w:t xml:space="preserve">ся Минской области </w:t>
      </w:r>
      <w:r w:rsidRPr="00AB70C3">
        <w:rPr>
          <w:b/>
          <w:bCs/>
        </w:rPr>
        <w:t>открыто 2 памятника</w:t>
      </w:r>
      <w:r w:rsidRPr="00D63F25">
        <w:t xml:space="preserve"> в Смолевичско</w:t>
      </w:r>
      <w:r>
        <w:t>м, Молодчненском районах,</w:t>
      </w:r>
      <w:r w:rsidRPr="00D63F25">
        <w:t xml:space="preserve"> </w:t>
      </w:r>
      <w:r w:rsidRPr="00AB70C3">
        <w:rPr>
          <w:b/>
          <w:bCs/>
        </w:rPr>
        <w:t xml:space="preserve">установлено </w:t>
      </w:r>
      <w:r>
        <w:rPr>
          <w:b/>
          <w:bCs/>
        </w:rPr>
        <w:t>2</w:t>
      </w:r>
      <w:r w:rsidRPr="00AB70C3">
        <w:rPr>
          <w:b/>
          <w:bCs/>
        </w:rPr>
        <w:t xml:space="preserve"> памятные доски</w:t>
      </w:r>
      <w:r w:rsidRPr="00D63F25">
        <w:t xml:space="preserve"> </w:t>
      </w:r>
      <w:r w:rsidR="0053398E">
        <w:t xml:space="preserve">                              </w:t>
      </w:r>
      <w:r>
        <w:t xml:space="preserve">в </w:t>
      </w:r>
      <w:r w:rsidRPr="00D63F25">
        <w:t>Копыльско</w:t>
      </w:r>
      <w:r>
        <w:t xml:space="preserve">м, </w:t>
      </w:r>
      <w:r w:rsidRPr="00D63F25">
        <w:t>Молодечненско</w:t>
      </w:r>
      <w:r>
        <w:t>м</w:t>
      </w:r>
      <w:r w:rsidRPr="00D63F25">
        <w:t xml:space="preserve"> район</w:t>
      </w:r>
      <w:r>
        <w:t xml:space="preserve">е, </w:t>
      </w:r>
      <w:r w:rsidRPr="00D63F25">
        <w:t>открыт памятный знак</w:t>
      </w:r>
      <w:r w:rsidRPr="00326452">
        <w:t xml:space="preserve"> </w:t>
      </w:r>
      <w:r w:rsidR="0053398E">
        <w:t xml:space="preserve">                       </w:t>
      </w:r>
      <w:r>
        <w:t xml:space="preserve">в Копыльском районе </w:t>
      </w:r>
    </w:p>
    <w:p w:rsidR="003A6611" w:rsidRPr="00165F7B" w:rsidRDefault="003A6611" w:rsidP="00E2348D">
      <w:pPr>
        <w:pStyle w:val="a9"/>
        <w:spacing w:after="0"/>
        <w:ind w:left="0" w:firstLine="720"/>
        <w:jc w:val="both"/>
      </w:pPr>
      <w:r w:rsidRPr="003660FD">
        <w:rPr>
          <w:b/>
          <w:bCs/>
          <w:u w:val="single"/>
        </w:rPr>
        <w:t>В 201</w:t>
      </w:r>
      <w:r>
        <w:rPr>
          <w:b/>
          <w:bCs/>
          <w:u w:val="single"/>
        </w:rPr>
        <w:t>4</w:t>
      </w:r>
      <w:r w:rsidRPr="003660FD">
        <w:rPr>
          <w:b/>
          <w:bCs/>
          <w:u w:val="single"/>
        </w:rPr>
        <w:t xml:space="preserve"> году в учреждениях образования проведено </w:t>
      </w:r>
      <w:r>
        <w:rPr>
          <w:b/>
          <w:bCs/>
          <w:u w:val="single"/>
        </w:rPr>
        <w:t>3356</w:t>
      </w:r>
      <w:r w:rsidRPr="003660FD">
        <w:rPr>
          <w:b/>
          <w:bCs/>
          <w:u w:val="single"/>
        </w:rPr>
        <w:t xml:space="preserve"> встреч с ветеранами Великой Отечественной войны.</w:t>
      </w:r>
      <w:r w:rsidRPr="00165F7B">
        <w:t xml:space="preserve"> Учащимися школ области в рамках традиционных акций «Ветераны живут рядом», «Дом без одиночества», «Поделись теплом своим» посещают пожилых людей, оказывают им посильную помощь в домашнем хозяйстве. Организована работа более </w:t>
      </w:r>
      <w:r>
        <w:t xml:space="preserve">3760 </w:t>
      </w:r>
      <w:r w:rsidRPr="00165F7B">
        <w:t xml:space="preserve"> волонтерских и тимуровских отрядов. </w:t>
      </w:r>
    </w:p>
    <w:p w:rsidR="003A6611" w:rsidRDefault="003A6611" w:rsidP="00567501">
      <w:pPr>
        <w:ind w:firstLine="708"/>
        <w:jc w:val="both"/>
      </w:pPr>
      <w:r w:rsidRPr="00326452">
        <w:t xml:space="preserve">Наиболее перспективным в плане эффективности </w:t>
      </w:r>
      <w:r>
        <w:t xml:space="preserve">гражданского и </w:t>
      </w:r>
      <w:r w:rsidRPr="00326452">
        <w:t>военно-патриотического воспитания является применение комплексных комбинирован</w:t>
      </w:r>
      <w:r>
        <w:t>ных интегрированных форм, таких</w:t>
      </w:r>
      <w:r w:rsidRPr="00326452">
        <w:t xml:space="preserve"> </w:t>
      </w:r>
      <w:r w:rsidRPr="00C46346">
        <w:t>как патриотические клубы, клубные формирования, классы, кружки, оборонно-спортивные оздоровительные лагеря.</w:t>
      </w:r>
      <w:r>
        <w:t xml:space="preserve"> </w:t>
      </w:r>
      <w:r w:rsidRPr="00326452">
        <w:t xml:space="preserve">Всего в области 32 клуба (716 учащихся), </w:t>
      </w:r>
      <w:r>
        <w:t xml:space="preserve">                  </w:t>
      </w:r>
      <w:r w:rsidRPr="00326452">
        <w:t>107 кружков (1472 учащихся), 21 поисков</w:t>
      </w:r>
      <w:r>
        <w:t>ый отряд (278 учащихся), 41 </w:t>
      </w:r>
      <w:r w:rsidRPr="00326452">
        <w:t>класс военно-патриотической направленности (1039 учащихся).</w:t>
      </w:r>
    </w:p>
    <w:p w:rsidR="003A6611" w:rsidRPr="007D566B" w:rsidRDefault="003A6611" w:rsidP="007D566B">
      <w:pPr>
        <w:ind w:firstLine="708"/>
        <w:jc w:val="both"/>
        <w:rPr>
          <w:b/>
          <w:bCs/>
          <w:u w:val="single"/>
        </w:rPr>
      </w:pPr>
      <w:r w:rsidRPr="007D566B">
        <w:rPr>
          <w:b/>
          <w:bCs/>
          <w:u w:val="single"/>
        </w:rPr>
        <w:t xml:space="preserve">70-летию Победы советского народа в Великой Отечественной войне будут посвящены масштабные культурные мероприятия: </w:t>
      </w:r>
    </w:p>
    <w:p w:rsidR="003A6611" w:rsidRDefault="003A6611" w:rsidP="007D566B">
      <w:pPr>
        <w:ind w:firstLine="708"/>
        <w:jc w:val="both"/>
      </w:pPr>
      <w:r w:rsidRPr="00790629">
        <w:t>27</w:t>
      </w:r>
      <w:r>
        <w:t xml:space="preserve"> </w:t>
      </w:r>
      <w:r w:rsidRPr="003B0153">
        <w:t>–</w:t>
      </w:r>
      <w:r>
        <w:t xml:space="preserve"> </w:t>
      </w:r>
      <w:r w:rsidRPr="00790629">
        <w:t xml:space="preserve">28 </w:t>
      </w:r>
      <w:r>
        <w:t>июня 2015 г. в г.Мядель состоится</w:t>
      </w:r>
      <w:r w:rsidRPr="00790629">
        <w:t xml:space="preserve"> республиканский фестиваль хорового искусства «</w:t>
      </w:r>
      <w:r w:rsidRPr="00790629">
        <w:rPr>
          <w:lang w:val="be-BY"/>
        </w:rPr>
        <w:t>Пеўчае поле</w:t>
      </w:r>
      <w:r w:rsidRPr="00790629">
        <w:t>».</w:t>
      </w:r>
      <w:r>
        <w:t xml:space="preserve"> </w:t>
      </w:r>
    </w:p>
    <w:p w:rsidR="003A6611" w:rsidRDefault="003A6611" w:rsidP="007D566B">
      <w:pPr>
        <w:ind w:firstLine="708"/>
        <w:jc w:val="both"/>
      </w:pPr>
      <w:r w:rsidRPr="003B0153">
        <w:t>В рамках мероприятий, приуроченных</w:t>
      </w:r>
      <w:r>
        <w:t xml:space="preserve"> знаменательной дате, </w:t>
      </w:r>
      <w:r w:rsidR="0062549A">
        <w:t xml:space="preserve">                </w:t>
      </w:r>
      <w:r>
        <w:t xml:space="preserve">а также </w:t>
      </w:r>
      <w:r w:rsidRPr="003B0153">
        <w:t xml:space="preserve">республиканской общественно-культурной акции </w:t>
      </w:r>
      <w:r w:rsidR="0053398E">
        <w:t xml:space="preserve">                          </w:t>
      </w:r>
      <w:r w:rsidRPr="003B0153">
        <w:t>«Мы, белорусы – мирные люди»</w:t>
      </w:r>
      <w:r>
        <w:t xml:space="preserve"> состоится показ творческих достижений в области музыкального, хореографического и других </w:t>
      </w:r>
      <w:r>
        <w:lastRenderedPageBreak/>
        <w:t xml:space="preserve">видов искусства с участием ведущих профессиональных коллективов </w:t>
      </w:r>
      <w:r w:rsidR="0053398E">
        <w:t xml:space="preserve">        </w:t>
      </w:r>
      <w:r>
        <w:t xml:space="preserve">и </w:t>
      </w:r>
      <w:r w:rsidR="0062549A">
        <w:t xml:space="preserve">исполнителей республики. </w:t>
      </w:r>
      <w:r>
        <w:t>В 2015 году в Минской области пройдут гастрольные туры Заслуженного коллектива Республики Беларусь «Национальный академический оркестр симфонической и эстрадной музыки Республики Беларусь», Президентского оркестра Республики Беларусь, Национального академического народного хора Республики Беларусь имени Г.И.Цитовича, Белорусского государственного хореографического ансамбля «Хорошки», Белорусского государственного ансамбля народной музыки «Свята» и других коллективов и исполнителей.</w:t>
      </w:r>
    </w:p>
    <w:p w:rsidR="003A6611" w:rsidRDefault="003A6611" w:rsidP="007D566B">
      <w:pPr>
        <w:ind w:firstLine="708"/>
        <w:jc w:val="both"/>
      </w:pPr>
      <w:r>
        <w:t xml:space="preserve">К 70-летию Победы </w:t>
      </w:r>
      <w:r w:rsidRPr="008B235E">
        <w:t>советского народа в Великой Отечественной войне</w:t>
      </w:r>
      <w:r>
        <w:t xml:space="preserve"> в репертуар 2015 года Минского областного драматического театра включены мероприятия: спектакль-концерт «Прощай, конферансье!» (по пьесе Григория Горина, постановка Анастасии Гриненко) и </w:t>
      </w:r>
      <w:r>
        <w:tab/>
        <w:t xml:space="preserve">музыкально-драматический спектакль «Память, </w:t>
      </w:r>
      <w:r w:rsidR="0053398E">
        <w:t xml:space="preserve">           </w:t>
      </w:r>
      <w:r>
        <w:t>за собой позови…» (на основе стихов и песен военной поры, постановка Сергея Корзея). Музыкальной капеллой «Сонорус» Минской области будут представлены музыкальные программы «И на войне живёт Любовь», «Музыка старого кинематографа», «Прощай, ХХ век», «Шлягеры ХХ века», «Музыкальный круиз», «Реквием М.Дюрюфле» (памяти жертв фашизма) и др.</w:t>
      </w:r>
    </w:p>
    <w:p w:rsidR="003A6611" w:rsidRDefault="003A6611" w:rsidP="007D566B">
      <w:pPr>
        <w:jc w:val="both"/>
      </w:pPr>
      <w:r w:rsidRPr="00790629">
        <w:tab/>
      </w:r>
      <w:r>
        <w:t>Государственными музеями области з</w:t>
      </w:r>
      <w:r w:rsidRPr="00B20118">
        <w:t>апланирован</w:t>
      </w:r>
      <w:r>
        <w:t xml:space="preserve"> </w:t>
      </w:r>
      <w:r w:rsidRPr="00B20118">
        <w:t xml:space="preserve"> ряд культурно-образовательных мероприя</w:t>
      </w:r>
      <w:r>
        <w:t xml:space="preserve">тий: разработка и проведение </w:t>
      </w:r>
      <w:r w:rsidRPr="00B20118">
        <w:t>мероприяти</w:t>
      </w:r>
      <w:r>
        <w:t>й</w:t>
      </w:r>
      <w:r w:rsidRPr="00B20118">
        <w:t xml:space="preserve"> </w:t>
      </w:r>
      <w:r>
        <w:t xml:space="preserve">       </w:t>
      </w:r>
      <w:r w:rsidRPr="00B20118">
        <w:t>с участием ветера</w:t>
      </w:r>
      <w:r>
        <w:t xml:space="preserve">нов Великой Отечественной войны, экскурсий, </w:t>
      </w:r>
      <w:r w:rsidRPr="00B20118">
        <w:t>лекций по военно-патриотической тематике</w:t>
      </w:r>
      <w:r>
        <w:t xml:space="preserve"> на основе местного материала</w:t>
      </w:r>
      <w:r w:rsidRPr="00B20118">
        <w:t>.</w:t>
      </w:r>
      <w:r>
        <w:t xml:space="preserve"> Знаменательной дате будут посвящены стационарные и передвижные музейные </w:t>
      </w:r>
      <w:r w:rsidRPr="00A50280">
        <w:t>выстав</w:t>
      </w:r>
      <w:r>
        <w:t xml:space="preserve">ки. </w:t>
      </w:r>
      <w:r w:rsidRPr="00A50280">
        <w:t>Мински</w:t>
      </w:r>
      <w:r>
        <w:t>й областной краеведческий музей в период апрель – сентябрь 2015 г. будет экспонировать</w:t>
      </w:r>
      <w:r w:rsidRPr="00A50280">
        <w:t xml:space="preserve"> фотодокументальную стационарную выставку «Навечно в памяти народной…» из фондов музеев области.</w:t>
      </w:r>
    </w:p>
    <w:p w:rsidR="003A6611" w:rsidRDefault="003A6611" w:rsidP="007D566B">
      <w:pPr>
        <w:ind w:firstLine="708"/>
        <w:jc w:val="both"/>
      </w:pPr>
      <w:r>
        <w:t>В публичных библиотеках предусматривается организация книжно-иллюстративных и виртуальных выставок «</w:t>
      </w:r>
      <w:r>
        <w:rPr>
          <w:lang w:val="be-BY"/>
        </w:rPr>
        <w:t>Победные версты войны</w:t>
      </w:r>
      <w:r>
        <w:t>»,</w:t>
      </w:r>
      <w:r>
        <w:rPr>
          <w:color w:val="000000"/>
        </w:rPr>
        <w:t xml:space="preserve"> </w:t>
      </w:r>
      <w:r>
        <w:t xml:space="preserve">«Литературный парад Победы», «Праздник гордости </w:t>
      </w:r>
      <w:r w:rsidR="0062549A">
        <w:t xml:space="preserve">                        </w:t>
      </w:r>
      <w:r>
        <w:t xml:space="preserve">и мужества», тематических, литературно-музыкальных вечеров </w:t>
      </w:r>
      <w:r w:rsidR="0062549A">
        <w:t xml:space="preserve">                                               </w:t>
      </w:r>
      <w:r>
        <w:t xml:space="preserve">и композиций, акции «Читаем книги о войне», направленной </w:t>
      </w:r>
      <w:r w:rsidR="0062549A">
        <w:t xml:space="preserve">                         </w:t>
      </w:r>
      <w:r>
        <w:t xml:space="preserve">на  привлечение детей и молодежи к чтению военной литературы,  </w:t>
      </w:r>
      <w:r w:rsidR="0062549A">
        <w:t xml:space="preserve">воспитание чувства патриотизма </w:t>
      </w:r>
      <w:r>
        <w:t>у подрастающего поколения и других мероприятий.</w:t>
      </w:r>
    </w:p>
    <w:p w:rsidR="003A6611" w:rsidRPr="007D566B" w:rsidRDefault="003A6611" w:rsidP="007D566B">
      <w:pPr>
        <w:ind w:firstLine="708"/>
        <w:jc w:val="both"/>
        <w:rPr>
          <w:b/>
          <w:bCs/>
        </w:rPr>
      </w:pPr>
      <w:r>
        <w:rPr>
          <w:b/>
          <w:bCs/>
        </w:rPr>
        <w:t>В</w:t>
      </w:r>
      <w:r w:rsidRPr="007D566B">
        <w:rPr>
          <w:b/>
          <w:bCs/>
        </w:rPr>
        <w:t xml:space="preserve"> преддверии 9 мая планируется:</w:t>
      </w:r>
    </w:p>
    <w:p w:rsidR="003A6611" w:rsidRPr="007D566B" w:rsidRDefault="003A6611" w:rsidP="007D566B">
      <w:pPr>
        <w:ind w:firstLine="708"/>
        <w:jc w:val="both"/>
      </w:pPr>
      <w:r w:rsidRPr="007D566B">
        <w:t xml:space="preserve">- </w:t>
      </w:r>
      <w:r w:rsidRPr="007D566B">
        <w:rPr>
          <w:b/>
          <w:bCs/>
        </w:rPr>
        <w:t>5 мая в г.Молодечно областно</w:t>
      </w:r>
      <w:r>
        <w:rPr>
          <w:b/>
          <w:bCs/>
        </w:rPr>
        <w:t>е</w:t>
      </w:r>
      <w:r w:rsidRPr="007D566B">
        <w:rPr>
          <w:b/>
          <w:bCs/>
        </w:rPr>
        <w:t xml:space="preserve"> мероприяти</w:t>
      </w:r>
      <w:r>
        <w:rPr>
          <w:b/>
          <w:bCs/>
        </w:rPr>
        <w:t>е</w:t>
      </w:r>
      <w:r w:rsidRPr="007D566B">
        <w:t xml:space="preserve">:  в Парке Победы состоится возложение венков и цветов к памятнику, во Дворце культуры – праздничный концерт «Поклонимся великим тем годам» </w:t>
      </w:r>
      <w:r w:rsidR="0062549A">
        <w:t xml:space="preserve">             </w:t>
      </w:r>
      <w:r w:rsidRPr="007D566B">
        <w:lastRenderedPageBreak/>
        <w:t>с участием ветеранов и Заслуженного любительского коллектива Республики Беларусь «Симфонический оркестр Молодечненского музыкального колледжа им. М.К.Огинского»;</w:t>
      </w:r>
    </w:p>
    <w:p w:rsidR="003A6611" w:rsidRPr="007D566B" w:rsidRDefault="003A6611" w:rsidP="007D566B">
      <w:pPr>
        <w:ind w:firstLine="708"/>
        <w:jc w:val="both"/>
      </w:pPr>
      <w:r w:rsidRPr="007D566B">
        <w:rPr>
          <w:b/>
          <w:bCs/>
        </w:rPr>
        <w:t>- 8 мая 2015 года</w:t>
      </w:r>
      <w:r w:rsidRPr="007D566B">
        <w:t xml:space="preserve"> - областн</w:t>
      </w:r>
      <w:r>
        <w:t>ая</w:t>
      </w:r>
      <w:r w:rsidRPr="007D566B">
        <w:t xml:space="preserve"> патриотическ</w:t>
      </w:r>
      <w:r>
        <w:t>ая</w:t>
      </w:r>
      <w:r w:rsidRPr="007D566B">
        <w:t xml:space="preserve"> акци</w:t>
      </w:r>
      <w:r>
        <w:t>я</w:t>
      </w:r>
      <w:r w:rsidRPr="007D566B">
        <w:t xml:space="preserve"> с участием делегаций районов и г.Жодино в филиале «Курган Славы» </w:t>
      </w:r>
      <w:r w:rsidR="0053398E">
        <w:t xml:space="preserve">                         </w:t>
      </w:r>
      <w:r w:rsidRPr="007D566B">
        <w:t>ГУ «Государственный мемориальный комплекс «Хатынь» (общее количество участников более 3500 человек);</w:t>
      </w:r>
    </w:p>
    <w:p w:rsidR="003A6611" w:rsidRPr="007D566B" w:rsidRDefault="003A6611" w:rsidP="007D566B">
      <w:pPr>
        <w:ind w:firstLine="708"/>
        <w:jc w:val="both"/>
      </w:pPr>
      <w:r w:rsidRPr="007D566B">
        <w:rPr>
          <w:b/>
          <w:bCs/>
        </w:rPr>
        <w:t xml:space="preserve">- </w:t>
      </w:r>
      <w:r w:rsidRPr="007D566B">
        <w:t xml:space="preserve">во всех регионах области 8-9 мая 2015 года пройдут торжественные мероприятия с участием председателей райисполкомов, Жодинского горисполкома. </w:t>
      </w:r>
    </w:p>
    <w:p w:rsidR="003A6611" w:rsidRPr="007D566B" w:rsidRDefault="003A6611" w:rsidP="007D566B">
      <w:pPr>
        <w:ind w:firstLine="708"/>
        <w:jc w:val="both"/>
        <w:rPr>
          <w:b/>
          <w:bCs/>
        </w:rPr>
      </w:pPr>
      <w:r w:rsidRPr="007D566B">
        <w:rPr>
          <w:b/>
          <w:bCs/>
        </w:rPr>
        <w:t>3 июля 2015 г.  пройдет республиканская акция «Спяваем Г</w:t>
      </w:r>
      <w:r w:rsidRPr="007D566B">
        <w:rPr>
          <w:b/>
          <w:bCs/>
          <w:lang w:val="be-BY"/>
        </w:rPr>
        <w:t>і</w:t>
      </w:r>
      <w:r w:rsidRPr="007D566B">
        <w:rPr>
          <w:b/>
          <w:bCs/>
        </w:rPr>
        <w:t>мн разам».</w:t>
      </w:r>
    </w:p>
    <w:p w:rsidR="003A6611" w:rsidRDefault="003A6611"/>
    <w:sectPr w:rsidR="003A6611" w:rsidSect="0053398E">
      <w:headerReference w:type="default" r:id="rId6"/>
      <w:pgSz w:w="11906" w:h="16838"/>
      <w:pgMar w:top="851" w:right="851"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FF" w:rsidRDefault="00631BFF" w:rsidP="00890DFA">
      <w:r>
        <w:separator/>
      </w:r>
    </w:p>
  </w:endnote>
  <w:endnote w:type="continuationSeparator" w:id="1">
    <w:p w:rsidR="00631BFF" w:rsidRDefault="00631BFF" w:rsidP="00890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FF" w:rsidRDefault="00631BFF" w:rsidP="00890DFA">
      <w:r>
        <w:separator/>
      </w:r>
    </w:p>
  </w:footnote>
  <w:footnote w:type="continuationSeparator" w:id="1">
    <w:p w:rsidR="00631BFF" w:rsidRDefault="00631BFF" w:rsidP="00890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11" w:rsidRDefault="00435293" w:rsidP="009B5E0F">
    <w:pPr>
      <w:pStyle w:val="a3"/>
      <w:framePr w:wrap="auto" w:vAnchor="text" w:hAnchor="margin" w:xAlign="center" w:y="1"/>
      <w:rPr>
        <w:rStyle w:val="a5"/>
      </w:rPr>
    </w:pPr>
    <w:r>
      <w:rPr>
        <w:rStyle w:val="a5"/>
      </w:rPr>
      <w:fldChar w:fldCharType="begin"/>
    </w:r>
    <w:r w:rsidR="003A6611">
      <w:rPr>
        <w:rStyle w:val="a5"/>
      </w:rPr>
      <w:instrText xml:space="preserve">PAGE  </w:instrText>
    </w:r>
    <w:r>
      <w:rPr>
        <w:rStyle w:val="a5"/>
      </w:rPr>
      <w:fldChar w:fldCharType="separate"/>
    </w:r>
    <w:r w:rsidR="0053398E">
      <w:rPr>
        <w:rStyle w:val="a5"/>
        <w:noProof/>
      </w:rPr>
      <w:t>2</w:t>
    </w:r>
    <w:r>
      <w:rPr>
        <w:rStyle w:val="a5"/>
      </w:rPr>
      <w:fldChar w:fldCharType="end"/>
    </w:r>
  </w:p>
  <w:p w:rsidR="003A6611" w:rsidRDefault="003A66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5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48D"/>
    <w:rsid w:val="001328B4"/>
    <w:rsid w:val="00165F7B"/>
    <w:rsid w:val="001F7523"/>
    <w:rsid w:val="00326452"/>
    <w:rsid w:val="0034471D"/>
    <w:rsid w:val="003660FD"/>
    <w:rsid w:val="003A6611"/>
    <w:rsid w:val="003B0153"/>
    <w:rsid w:val="003C7911"/>
    <w:rsid w:val="00420C26"/>
    <w:rsid w:val="00431D05"/>
    <w:rsid w:val="00435293"/>
    <w:rsid w:val="004952FD"/>
    <w:rsid w:val="004A1589"/>
    <w:rsid w:val="004B06E7"/>
    <w:rsid w:val="004C19E7"/>
    <w:rsid w:val="004E1454"/>
    <w:rsid w:val="0053398E"/>
    <w:rsid w:val="00567501"/>
    <w:rsid w:val="005A060E"/>
    <w:rsid w:val="005D15CF"/>
    <w:rsid w:val="0062549A"/>
    <w:rsid w:val="00631BFF"/>
    <w:rsid w:val="00635E29"/>
    <w:rsid w:val="00787023"/>
    <w:rsid w:val="00790629"/>
    <w:rsid w:val="007B2F58"/>
    <w:rsid w:val="007D34C6"/>
    <w:rsid w:val="007D566B"/>
    <w:rsid w:val="00890DFA"/>
    <w:rsid w:val="008B235E"/>
    <w:rsid w:val="009828E8"/>
    <w:rsid w:val="009B5E0F"/>
    <w:rsid w:val="00A50280"/>
    <w:rsid w:val="00A50A22"/>
    <w:rsid w:val="00AA7470"/>
    <w:rsid w:val="00AB70C3"/>
    <w:rsid w:val="00AF65B0"/>
    <w:rsid w:val="00B20118"/>
    <w:rsid w:val="00BD73D0"/>
    <w:rsid w:val="00C46346"/>
    <w:rsid w:val="00C97AC5"/>
    <w:rsid w:val="00D109F8"/>
    <w:rsid w:val="00D63F25"/>
    <w:rsid w:val="00D679BF"/>
    <w:rsid w:val="00E03EF8"/>
    <w:rsid w:val="00E2348D"/>
    <w:rsid w:val="00E827A3"/>
    <w:rsid w:val="00EC50A2"/>
    <w:rsid w:val="00EC5CEF"/>
    <w:rsid w:val="00F40E3C"/>
    <w:rsid w:val="00F80B94"/>
    <w:rsid w:val="00F86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8D"/>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2348D"/>
    <w:pPr>
      <w:widowControl w:val="0"/>
      <w:spacing w:line="300" w:lineRule="auto"/>
      <w:ind w:firstLine="680"/>
      <w:jc w:val="both"/>
    </w:pPr>
    <w:rPr>
      <w:rFonts w:ascii="Times New Roman" w:eastAsia="Times New Roman" w:hAnsi="Times New Roman"/>
      <w:sz w:val="24"/>
      <w:szCs w:val="24"/>
    </w:rPr>
  </w:style>
  <w:style w:type="paragraph" w:styleId="2">
    <w:name w:val="Body Text 2"/>
    <w:basedOn w:val="a"/>
    <w:link w:val="20"/>
    <w:uiPriority w:val="99"/>
    <w:rsid w:val="00E2348D"/>
    <w:pPr>
      <w:spacing w:after="120" w:line="480" w:lineRule="auto"/>
    </w:pPr>
    <w:rPr>
      <w:sz w:val="24"/>
      <w:szCs w:val="24"/>
    </w:rPr>
  </w:style>
  <w:style w:type="character" w:customStyle="1" w:styleId="20">
    <w:name w:val="Основной текст 2 Знак"/>
    <w:basedOn w:val="a0"/>
    <w:link w:val="2"/>
    <w:uiPriority w:val="99"/>
    <w:locked/>
    <w:rsid w:val="00E2348D"/>
    <w:rPr>
      <w:rFonts w:ascii="Times New Roman" w:hAnsi="Times New Roman" w:cs="Times New Roman"/>
      <w:sz w:val="24"/>
      <w:szCs w:val="24"/>
      <w:lang w:eastAsia="ru-RU"/>
    </w:rPr>
  </w:style>
  <w:style w:type="paragraph" w:styleId="a3">
    <w:name w:val="header"/>
    <w:basedOn w:val="a"/>
    <w:link w:val="a4"/>
    <w:uiPriority w:val="99"/>
    <w:rsid w:val="00E2348D"/>
    <w:pPr>
      <w:tabs>
        <w:tab w:val="center" w:pos="4677"/>
        <w:tab w:val="right" w:pos="9355"/>
      </w:tabs>
    </w:pPr>
  </w:style>
  <w:style w:type="character" w:customStyle="1" w:styleId="a4">
    <w:name w:val="Верхний колонтитул Знак"/>
    <w:basedOn w:val="a0"/>
    <w:link w:val="a3"/>
    <w:uiPriority w:val="99"/>
    <w:locked/>
    <w:rsid w:val="00E2348D"/>
    <w:rPr>
      <w:rFonts w:ascii="Times New Roman" w:hAnsi="Times New Roman" w:cs="Times New Roman"/>
      <w:sz w:val="30"/>
      <w:szCs w:val="30"/>
      <w:lang w:eastAsia="ru-RU"/>
    </w:rPr>
  </w:style>
  <w:style w:type="character" w:styleId="a5">
    <w:name w:val="page number"/>
    <w:basedOn w:val="a0"/>
    <w:uiPriority w:val="99"/>
    <w:rsid w:val="00E2348D"/>
  </w:style>
  <w:style w:type="paragraph" w:styleId="3">
    <w:name w:val="Body Text Indent 3"/>
    <w:basedOn w:val="a"/>
    <w:link w:val="30"/>
    <w:uiPriority w:val="99"/>
    <w:rsid w:val="00E2348D"/>
    <w:pPr>
      <w:spacing w:after="120"/>
      <w:ind w:left="283"/>
    </w:pPr>
    <w:rPr>
      <w:sz w:val="16"/>
      <w:szCs w:val="16"/>
    </w:rPr>
  </w:style>
  <w:style w:type="character" w:customStyle="1" w:styleId="30">
    <w:name w:val="Основной текст с отступом 3 Знак"/>
    <w:basedOn w:val="a0"/>
    <w:link w:val="3"/>
    <w:uiPriority w:val="99"/>
    <w:locked/>
    <w:rsid w:val="00E2348D"/>
    <w:rPr>
      <w:rFonts w:ascii="Times New Roman" w:hAnsi="Times New Roman" w:cs="Times New Roman"/>
      <w:sz w:val="16"/>
      <w:szCs w:val="16"/>
      <w:lang w:eastAsia="ru-RU"/>
    </w:rPr>
  </w:style>
  <w:style w:type="paragraph" w:styleId="a6">
    <w:name w:val="Body Text"/>
    <w:basedOn w:val="a"/>
    <w:link w:val="a7"/>
    <w:uiPriority w:val="99"/>
    <w:rsid w:val="00E2348D"/>
    <w:pPr>
      <w:spacing w:after="120"/>
    </w:pPr>
  </w:style>
  <w:style w:type="character" w:customStyle="1" w:styleId="a7">
    <w:name w:val="Основной текст Знак"/>
    <w:basedOn w:val="a0"/>
    <w:link w:val="a6"/>
    <w:uiPriority w:val="99"/>
    <w:locked/>
    <w:rsid w:val="00E2348D"/>
    <w:rPr>
      <w:rFonts w:ascii="Times New Roman" w:hAnsi="Times New Roman" w:cs="Times New Roman"/>
      <w:sz w:val="30"/>
      <w:szCs w:val="30"/>
      <w:lang w:eastAsia="ru-RU"/>
    </w:rPr>
  </w:style>
  <w:style w:type="paragraph" w:styleId="a8">
    <w:name w:val="Normal (Web)"/>
    <w:basedOn w:val="a"/>
    <w:uiPriority w:val="99"/>
    <w:rsid w:val="00E2348D"/>
    <w:pPr>
      <w:spacing w:before="100" w:beforeAutospacing="1" w:after="100" w:afterAutospacing="1"/>
    </w:pPr>
    <w:rPr>
      <w:sz w:val="24"/>
      <w:szCs w:val="24"/>
    </w:rPr>
  </w:style>
  <w:style w:type="paragraph" w:styleId="a9">
    <w:name w:val="Body Text Indent"/>
    <w:basedOn w:val="a"/>
    <w:link w:val="aa"/>
    <w:uiPriority w:val="99"/>
    <w:rsid w:val="00E2348D"/>
    <w:pPr>
      <w:spacing w:after="120"/>
      <w:ind w:left="283"/>
    </w:pPr>
  </w:style>
  <w:style w:type="character" w:customStyle="1" w:styleId="aa">
    <w:name w:val="Основной текст с отступом Знак"/>
    <w:basedOn w:val="a0"/>
    <w:link w:val="a9"/>
    <w:uiPriority w:val="99"/>
    <w:locked/>
    <w:rsid w:val="00E2348D"/>
    <w:rPr>
      <w:rFonts w:ascii="Times New Roman" w:hAnsi="Times New Roman" w:cs="Times New Roman"/>
      <w:sz w:val="30"/>
      <w:szCs w:val="30"/>
      <w:lang w:eastAsia="ru-RU"/>
    </w:rPr>
  </w:style>
  <w:style w:type="paragraph" w:customStyle="1" w:styleId="CharChar">
    <w:name w:val="Char Char Знак Знак Знак Знак Знак Знак Знак Знак Знак Знак"/>
    <w:basedOn w:val="a"/>
    <w:uiPriority w:val="99"/>
    <w:rsid w:val="00AB70C3"/>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Reanimator Extreme Edition</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Customer</dc:creator>
  <cp:keywords/>
  <dc:description/>
  <cp:lastModifiedBy>Admin</cp:lastModifiedBy>
  <cp:revision>5</cp:revision>
  <cp:lastPrinted>2015-04-13T06:12:00Z</cp:lastPrinted>
  <dcterms:created xsi:type="dcterms:W3CDTF">2015-04-10T12:35:00Z</dcterms:created>
  <dcterms:modified xsi:type="dcterms:W3CDTF">2015-04-13T07:38:00Z</dcterms:modified>
</cp:coreProperties>
</file>